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C3" w:rsidRPr="00CA1D60" w:rsidRDefault="003D1BC3" w:rsidP="003D1BC3">
      <w:pPr>
        <w:spacing w:line="276" w:lineRule="auto"/>
        <w:ind w:firstLine="360"/>
        <w:jc w:val="center"/>
        <w:rPr>
          <w:b/>
          <w:sz w:val="36"/>
          <w:szCs w:val="36"/>
        </w:rPr>
      </w:pPr>
      <w:bookmarkStart w:id="0" w:name="_GoBack"/>
      <w:bookmarkEnd w:id="0"/>
      <w:r w:rsidRPr="00CA1D60">
        <w:rPr>
          <w:b/>
          <w:sz w:val="36"/>
          <w:szCs w:val="36"/>
        </w:rPr>
        <w:t>Wymagania edukacyjne z matematyki</w:t>
      </w:r>
    </w:p>
    <w:p w:rsidR="003D1BC3" w:rsidRDefault="003D1BC3" w:rsidP="003D1BC3">
      <w:pPr>
        <w:spacing w:line="276" w:lineRule="auto"/>
        <w:ind w:firstLine="360"/>
        <w:jc w:val="center"/>
        <w:rPr>
          <w:b/>
          <w:sz w:val="36"/>
          <w:szCs w:val="36"/>
        </w:rPr>
      </w:pPr>
      <w:r w:rsidRPr="00CA1D60">
        <w:rPr>
          <w:b/>
          <w:sz w:val="36"/>
          <w:szCs w:val="36"/>
        </w:rPr>
        <w:t>Klasa V</w:t>
      </w:r>
    </w:p>
    <w:p w:rsidR="003D1BC3" w:rsidRPr="003D1BC3" w:rsidRDefault="003D1BC3">
      <w:pPr>
        <w:spacing w:after="60" w:line="276" w:lineRule="auto"/>
        <w:rPr>
          <w:rFonts w:ascii="Calibri" w:eastAsia="Calibri" w:hAnsi="Calibri" w:cs="Calibri"/>
          <w:b/>
          <w:bCs/>
        </w:rPr>
      </w:pPr>
    </w:p>
    <w:p w:rsidR="003D1BC3" w:rsidRDefault="003D1BC3">
      <w:pPr>
        <w:spacing w:after="60" w:line="276" w:lineRule="auto"/>
        <w:rPr>
          <w:b/>
          <w:bCs/>
          <w:color w:val="000000"/>
        </w:rPr>
      </w:pPr>
    </w:p>
    <w:p w:rsidR="003D1BC3" w:rsidRPr="003D1BC3" w:rsidRDefault="003D1BC3">
      <w:pPr>
        <w:spacing w:after="60" w:line="276" w:lineRule="auto"/>
        <w:rPr>
          <w:b/>
          <w:bCs/>
          <w:color w:val="000000"/>
        </w:rPr>
      </w:pPr>
      <w:r w:rsidRPr="003D1BC3">
        <w:rPr>
          <w:b/>
          <w:bCs/>
          <w:color w:val="000000"/>
        </w:rPr>
        <w:t xml:space="preserve">Pierwsze półrocze </w:t>
      </w:r>
    </w:p>
    <w:p w:rsidR="003D1BC3" w:rsidRDefault="003D1BC3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6634D2" w:rsidRDefault="003D1BC3">
      <w:pPr>
        <w:spacing w:after="60" w:line="276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 – Liczby naturalne</w:t>
      </w:r>
    </w:p>
    <w:p w:rsidR="006634D2" w:rsidRDefault="003D1BC3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liczby naturalne w zakresie 200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zastosowaniem dodawania, odejmowania, mnożenia i dzielenia liczb naturalnych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kwadraty i sześciany liczb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właściwą kolejność wykonywania działań w wyrażeniach dwudziałaniowych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cyfry rzymskie (I, V, X, L, C, D, M)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cyframi rzymskimi liczby zapisane cyframi arabskimi (w zakresie do 39)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wynik odejmowania za pomocą dodawania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dwu- i trzycyfrowe przez liczbę jedno- i dwucyfrową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wielokrotności liczby jednocyfrowej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cechy podzielności przez 2, 5, 10 i 100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zakończone zerami, pomijając zera przy mnożeniu i dopisując je w wyniku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zastosowaniem dodawania, odejmowania, mnożenia i dzielenia liczb naturalnych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potęgę w postaci iloczynu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tekstowe z zastosowaniem potęgowania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6634D2">
        <w:trPr>
          <w:trHeight w:val="4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tabs>
                <w:tab w:val="left" w:pos="1343"/>
              </w:tabs>
            </w:pPr>
            <w:r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wynik pojedynczego działania: dodawania lub odejmowania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tekstowe z zastosowaniem dodawania i odejmowania pisemnego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zastosowaniem mnożenia pisemnego przez liczby dwu- i trzycyfrowe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cechy podzielności przez 3, 9 i 4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tekstowe z zastosowaniem dzielenia z resztą i interpretuje wynik działania stosownie do treści zadania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złożone na podstawie cech podzielności przez 2, 3, 4, 5, 9, 10 i 100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tekstowe z zastosowaniem dzielenia pisemnego</w:t>
            </w:r>
          </w:p>
        </w:tc>
      </w:tr>
    </w:tbl>
    <w:p w:rsidR="006634D2" w:rsidRDefault="006634D2">
      <w:pPr>
        <w:rPr>
          <w:color w:val="00000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bez użycia potęgi liczbę podaną w postaci 10</w:t>
            </w:r>
            <w:r>
              <w:rPr>
                <w:i/>
                <w:sz w:val="20"/>
                <w:szCs w:val="20"/>
                <w:vertAlign w:val="superscript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układa zadanie tekstowe do prostego wyrażenia arytmetycznego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cyframi rzymskimi liczby zapisane cyframi arabskimi (w zakresie do 3000)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dzieli pisemnie liczby wielocyfrowe przez liczby dwu- i trzycyfrowe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z zastosowaniem działań pisemnych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celującą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z zastosowaniem działań na liczbach naturalnych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z zastosowaniem potęgowania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wielodziałaniowych wyrażeń arytmetycznych (także z potęgowaniem)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rozwiązanie zadania tekstowego z zastosowaniem porównywania różnicowego i ilorazowego w postaci jednego kilkudziałaniowego wyrażenia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cyframi arabskimi liczby zapisane cyframi rzymskimi (w zakresie do 3000)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szacuje wartość wyrażenia zawierającego więcej niż jedno działanie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zastosowaniem cech podzielności, dzielenia pisemnego oraz porównywania ilorazowego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II – Figury geometryczne</w:t>
      </w: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pojęcia: </w:t>
            </w:r>
            <w:r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odcinek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wzajemne położenia dwóch prostych na płaszczyźnie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proste (odcinki) równoległe i prostopadłe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prostych, półprostych, odcinków i punktów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kątomierzem do mierzenia kątów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twierdzenie o sumie kątów w trójkącie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trójkąta równobocznego przy danym obwodzie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odcinki, które są wysokościami trójkąta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ostrokątnego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równoległoboku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wskazuje wysokości równoległoboku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rysuje trapezy o danych długościach podstaw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6634D2" w:rsidRDefault="006634D2">
      <w:pPr>
        <w:spacing w:line="276" w:lineRule="auto"/>
        <w:jc w:val="both"/>
        <w:rPr>
          <w:color w:val="00000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kąty przyległe i wierzchołkowe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kąty o mierze mniejszej niż 180°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obliczania miar kątów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dotyczące obliczania miar kątów trójkąta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trójkąta, mając dane zależności (różnicowe i ilorazowe) między długościami boków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różne rodzaje trójkątów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prostokątnego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dotyczące wysokości trójkąta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rodzaje trapezów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rysuje trapez o danych długościach podstaw i wysokości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oblicza długości odcinków w trapezie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twierdzenie o sumie kątów w czworokącie do obliczania miary kątów czworokąta</w:t>
            </w:r>
          </w:p>
        </w:tc>
      </w:tr>
    </w:tbl>
    <w:p w:rsidR="006634D2" w:rsidRDefault="006634D2">
      <w:pPr>
        <w:spacing w:line="276" w:lineRule="auto"/>
        <w:rPr>
          <w:sz w:val="20"/>
          <w:szCs w:val="20"/>
        </w:rPr>
      </w:pPr>
    </w:p>
    <w:p w:rsidR="006634D2" w:rsidRDefault="003D1BC3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związane z mierzeniem kątów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 trójkącie na podstawie podanych zależności między kątami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trójkąta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dotyczące własności trójkątów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związane z rysowaniem, mierzeniem i obliczaniem długości odpowiednich odcinków w równoległobokach, trapezach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celującą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prostych, półprostych, odcinków i punktów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rodzajów kątów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rodzajów i własności trójkątów, a także ich wysokości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 spełniający określone warunki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nietypowe zadania z zastosowaniem własności różnych rodzajów czworokątów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III – Ułamki zwykłe</w:t>
      </w: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ułamek w postaci dzielenia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o takich samych mianownikach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rozszerza ułamki do wskazanego mianownika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 (proste przypadki)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dodaje i odejmuje ułamki lub liczby mieszane o takich samych mianownikach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tekstowe z zastosowaniem dodawania i odejmowania ułamków o takich samych mianownikach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mnoży ułamek i liczbę mieszaną przez liczbę naturalną, z wykorzystaniem skracania przy mnożeniu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mnoży ułamki, stosując przy tym skracanie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postaci ułamka rozwiązania prostych zadań tekstowych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o takich samych licznikach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rozszerza ułamki do wskazanego licznika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doprowadza ułamki właściwe do postaci nieskracalnej, a ułamki niewłaściwe i liczby mieszane do najprostszej postaci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sprowadza ułamki do wspólnego mianownika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o takich samych mianownikach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z zastosowaniem dodawania i odejmowania ułamków o różnych mianownikach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ułamek liczby naturalnej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z zastosowaniem mnożenia ułamków, liczb mieszanych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z zastosowaniem dzielenia ułamków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z zastosowaniem dodawania i odejmowania ułamków o takich samych mianownikach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brakujący czynnik w iloczynie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z zastosowaniem mnożenia ułamków i liczb mieszanych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typowe zadania z zastosowaniem dzielenia ułamków i liczb mieszanych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celującą</w:t>
      </w:r>
      <w: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zadnia z zastosowaniem dodawania i odejmowania ułamków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z zastosowaniem mnożenia ułamków i liczb mieszanych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z zastosowaniem dzielenia ułamków i liczb mieszanych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z zastosowaniem działań na ułamkach</w:t>
            </w:r>
          </w:p>
        </w:tc>
      </w:tr>
    </w:tbl>
    <w:p w:rsidR="006634D2" w:rsidRDefault="006634D2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3D1BC3" w:rsidRDefault="003D1BC3">
      <w:pPr>
        <w:spacing w:after="6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3D1BC3" w:rsidRPr="003D1BC3" w:rsidRDefault="003D1BC3">
      <w:pPr>
        <w:spacing w:after="60" w:line="276" w:lineRule="auto"/>
        <w:rPr>
          <w:b/>
          <w:bCs/>
          <w:color w:val="000000"/>
        </w:rPr>
      </w:pPr>
      <w:r w:rsidRPr="003D1BC3">
        <w:rPr>
          <w:b/>
          <w:bCs/>
          <w:color w:val="000000"/>
        </w:rPr>
        <w:lastRenderedPageBreak/>
        <w:t xml:space="preserve">Drugie półrocze </w:t>
      </w:r>
    </w:p>
    <w:p w:rsidR="006634D2" w:rsidRDefault="003D1BC3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IV – Ułamki dziesiętne</w:t>
      </w: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8770"/>
      </w:tblGrid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tekstowe z zastosowaniem dodawania i odejmowania ułamków dziesiętnych</w:t>
            </w:r>
          </w:p>
        </w:tc>
      </w:tr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i dzieli w pamięci ułamki dziesiętne przez 10, 100, 1000…</w:t>
            </w:r>
          </w:p>
        </w:tc>
      </w:tr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ułamki dziesiętne</w:t>
            </w:r>
          </w:p>
        </w:tc>
      </w:tr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dzieli pisemnie ułamek dziesiętny przez jednocyfrową liczbę naturalną</w:t>
            </w:r>
          </w:p>
        </w:tc>
      </w:tr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6634D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ułamki dziesiętne na osi liczbowej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typowe zadania tekstowe z zastosowaniem dodawania i odejmowania ułamków dziesiętnych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tekstowe z zastosowaniem mnożenia ułamków dziesiętnych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ułamek dziesiętny przez liczbę naturalną (proste przypadki)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dzieli pisemnie ułamek dziesiętny przez liczbę naturalną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tekstowe z zastosowaniem dzielenia ułamków dziesiętnych</w:t>
            </w:r>
          </w:p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porównywania ilorazowego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zastosowaniem jednostek (np. koszt zakupu przy danej cenie za kg)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ułamkami zwykłymi o mianownikach 2, 4 lub 5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typowe zadania tekstowe z zastosowaniem działań na ułamkach dziesiętnych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dwumianowane w postaci ułamka dziesiętnego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dwumianowanego 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celującą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ułamek dziesiętny z ułamkiem zwykłym o mianowniku 8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nietypowa zadania tekstowe z zastosowaniem porównywania ułamków dziesiętnych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zastosowaniem dodawania i odejmowania ułamków dziesiętnych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 – Pola figur</w:t>
      </w:r>
      <w:r>
        <w:rPr>
          <w:b/>
          <w:bCs/>
          <w:color w:val="000000"/>
          <w:sz w:val="20"/>
          <w:szCs w:val="20"/>
        </w:rPr>
        <w:tab/>
      </w: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równoległoboku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figur narysowanych na kratownicy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oblicza pole prostokąta przy danym jednym boku i zależności ilorazowej lub różnicowej drugiego boku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zastosowaniem pola prostokąta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oblicza pole rombu z wykorzystaniem długości przekątnych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z zastosowaniem pól równoległoboku i rombu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trapezu o danych podstawach i danej wysokości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dotyczące pola prostokąta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wysokość równoległoboku przy danym polu i danej długości boku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dotyczące pól równoległoboku i rombu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trapezu o danej sumie długości podstaw i wysokości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typowe zadania tekstowe z zastosowaniem pola trapezu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pole powierzchni figury o danych wymiarach w różnych jednostkach (bez zamiany jednostek pola)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tekstowe z wykorzystaniem jednostek pola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celującą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rozwiązuje nietypowe zadania tekstowe dotyczące pola prostokąta, równoległoboku, trapezu, trójkąta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color w:val="000000"/>
                <w:sz w:val="20"/>
              </w:rPr>
              <w:t>oblicza długość podstawy trapezu przy danej wysokości, drugiej podstawie i danym polu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figur, które można podzielić na prostokąty, równoległoboki, trójkąty, trapezy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zamienia jednostki pola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VI – Matematyka i my</w:t>
      </w: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odczytuje liczby całkowite zaznaczone na osi liczbowej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godzinę po upływie podanego czasu od podanej godziny z przekraczaniem godziny (bez przekraczania doby)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czasu, także z wykorzystaniem informacji podanych w tabelach i kalendarzu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dotyczące obliczania średniej arytmetycznej (np. średnia odległość)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liczbę przeciwną do danej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</w:pPr>
            <w:r>
              <w:rPr>
                <w:sz w:val="20"/>
                <w:szCs w:val="20"/>
              </w:rPr>
              <w:t>rozwiązuje proste zadania z zastosowaniem dodawania liczb całkowitych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 osi liczbowej, oblicza o ile różnią się liczby całkowite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6634D2" w:rsidRDefault="003D1BC3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rozwiązuje typowe zadania dotyczące czasu, także z wykorzystaniem informacji podanych w tabelach i kalendarzu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z zastosowaniem średniej arytmetycznej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porządkuje liczby całkowite w kolejności rosnącej lub malejącej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temperaturę po spadku (wzroście) o podaną liczbę stopni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celującą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 z zastosowaniem obliczania średniej wielkości wyrażonych w różnych jednostkach </w:t>
            </w:r>
            <w:r>
              <w:rPr>
                <w:sz w:val="20"/>
                <w:szCs w:val="20"/>
              </w:rPr>
              <w:br/>
              <w:t>(np. długości)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VII – Figury przestrzenne</w:t>
      </w: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26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8809"/>
      </w:tblGrid>
      <w:tr w:rsidR="006634D2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graniastosłupy, ostrosłupy, prostopadłościany, kule, walce i stożki</w:t>
            </w:r>
          </w:p>
        </w:tc>
      </w:tr>
      <w:tr w:rsidR="006634D2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6634D2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6634D2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6634D2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jednostki objętości</w:t>
            </w:r>
          </w:p>
        </w:tc>
      </w:tr>
      <w:tr w:rsidR="006634D2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jednostkę do pomiaru objętości danego przedmiotu</w:t>
            </w:r>
          </w:p>
        </w:tc>
      </w:tr>
      <w:tr w:rsidR="006634D2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objętości prostopadłościanu o wymiarach podanych w tych samych jednostkach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pojęcie siatki prostopadłościanu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objętości prostopadłościanu o wymiarach podanych w różnych jednostkach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dotyczące objętości prostopadłościanu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siatkę do modelu prostopadłościanu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6634D2" w:rsidRDefault="006634D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34D2" w:rsidRDefault="003D1BC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celującą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1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864"/>
      </w:tblGrid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objętości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wysokość prostopadłościanu przy danej objętości i danych długościach dwóch krawędzi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objętości prostopadłościanu</w:t>
            </w:r>
          </w:p>
        </w:tc>
      </w:tr>
      <w:tr w:rsidR="006634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2" w:rsidRDefault="003D1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6634D2" w:rsidRDefault="006634D2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sectPr w:rsidR="006634D2">
      <w:footerReference w:type="default" r:id="rId7"/>
      <w:footerReference w:type="first" r:id="rId8"/>
      <w:pgSz w:w="11906" w:h="16838"/>
      <w:pgMar w:top="1276" w:right="1417" w:bottom="1276" w:left="1417" w:header="0" w:footer="26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65" w:rsidRDefault="00974865">
      <w:r>
        <w:separator/>
      </w:r>
    </w:p>
  </w:endnote>
  <w:endnote w:type="continuationSeparator" w:id="0">
    <w:p w:rsidR="00974865" w:rsidRDefault="0097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ist521PL-Roman;MS Mincho">
    <w:panose1 w:val="00000000000000000000"/>
    <w:charset w:val="00"/>
    <w:family w:val="roman"/>
    <w:notTrueType/>
    <w:pitch w:val="default"/>
  </w:font>
  <w:font w:name="CentSchbookEU-Bold;Times New R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D2" w:rsidRDefault="003D1BC3">
    <w:pPr>
      <w:pStyle w:val="Stopka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4D4A7B">
      <w:rPr>
        <w:noProof/>
        <w:sz w:val="16"/>
      </w:rPr>
      <w:t>7</w:t>
    </w:r>
    <w:r>
      <w:rPr>
        <w:sz w:val="16"/>
      </w:rPr>
      <w:fldChar w:fldCharType="end"/>
    </w:r>
  </w:p>
  <w:p w:rsidR="006634D2" w:rsidRDefault="006634D2">
    <w:pPr>
      <w:pStyle w:val="Stopka"/>
      <w:jc w:val="right"/>
      <w:rPr>
        <w:bCs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D2" w:rsidRDefault="00663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65" w:rsidRDefault="00974865">
      <w:r>
        <w:separator/>
      </w:r>
    </w:p>
  </w:footnote>
  <w:footnote w:type="continuationSeparator" w:id="0">
    <w:p w:rsidR="00974865" w:rsidRDefault="0097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467"/>
    <w:multiLevelType w:val="multilevel"/>
    <w:tmpl w:val="3628F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D2"/>
    <w:rsid w:val="00210B21"/>
    <w:rsid w:val="003D1BC3"/>
    <w:rsid w:val="004D4A7B"/>
    <w:rsid w:val="006634D2"/>
    <w:rsid w:val="0097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E10EA-9820-4909-B321-84172A26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0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color w:val="000000"/>
      <w:sz w:val="20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mbria" w:eastAsia="Humanist521PL-Roman;MS Mincho" w:hAnsi="Cambria" w:cs="Cambria"/>
      <w:b/>
      <w:color w:val="000000"/>
      <w:sz w:val="26"/>
      <w:szCs w:val="26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/>
      <w:color w:val="000000"/>
      <w:sz w:val="20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CentSchbookEU-Bold;Times New Ro"/>
      <w:b/>
      <w:color w:val="000000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agwek4Znak">
    <w:name w:val="Nagłówek 4 Znak"/>
    <w:qFormat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ind w:firstLine="708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3326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Staniszewska-Tudruj</dc:creator>
  <cp:keywords>  </cp:keywords>
  <dc:description/>
  <cp:lastModifiedBy>Dell</cp:lastModifiedBy>
  <cp:revision>2</cp:revision>
  <cp:lastPrinted>2022-09-19T07:21:00Z</cp:lastPrinted>
  <dcterms:created xsi:type="dcterms:W3CDTF">2022-09-21T20:58:00Z</dcterms:created>
  <dcterms:modified xsi:type="dcterms:W3CDTF">2022-09-21T20:58:00Z</dcterms:modified>
  <dc:language>pl-PL</dc:language>
</cp:coreProperties>
</file>